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7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7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1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1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6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6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1853" w:hAnchor="page" w:vAnchor="page" w:x="7292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Bhaskar Anand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10/23/2025</w:t>
      </w:r>
    </w:p>
    <w:p>
      <w:pPr>
        <w:pStyle w:val="Normal"/>
        <w:framePr w:w="1226" w:hAnchor="page" w:vAnchor="page" w:x="316" w:y="12063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2" w:hAnchor="page" w:vAnchor="page" w:x="316" w:y="11848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Holdings include shares previously acquired through exempt transactions pursuant to the Issuer's employee stock purchase plan.</w:t>
      </w:r>
    </w:p>
    <w:p>
      <w:pPr>
        <w:pStyle w:val="Normal"/>
        <w:framePr w:w="10465" w:hAnchor="page" w:vAnchor="page" w:x="316" w:y="116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Reporting Person and certain other parties at a purchase price of $18.74 per share. The transaction is anticipated to close on or about October 23, 2025.</w:t>
      </w:r>
    </w:p>
    <w:p>
      <w:pPr>
        <w:pStyle w:val="Normal"/>
        <w:framePr w:w="13680" w:hAnchor="page" w:vAnchor="page" w:x="316" w:y="11478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Acquired in a private placement transaction pursuant to the terms of a definitive agreement, dated as of October 21, 2025, pursuant to which the Issuer agreed to sell shares of common stock to the</w:t>
      </w:r>
    </w:p>
    <w:p>
      <w:pPr>
        <w:pStyle w:val="Normal"/>
        <w:framePr w:w="2356" w:hAnchor="page" w:vAnchor="page" w:x="316" w:y="112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08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08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08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2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1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0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886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51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29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01" w:hAnchor="page" w:vAnchor="page" w:x="359" w:y="790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Common Stock</w:t>
      </w:r>
    </w:p>
    <w:p>
      <w:pPr>
        <w:pStyle w:val="Normal"/>
        <w:framePr w:w="1226" w:hAnchor="page" w:vAnchor="page" w:x="3760" w:y="790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10/21/2025</w:t>
      </w:r>
    </w:p>
    <w:p>
      <w:pPr>
        <w:pStyle w:val="Normal"/>
        <w:framePr w:w="291" w:hAnchor="page" w:vAnchor="page" w:x="6161" w:y="792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48" w:y="790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26,680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790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838" w:hAnchor="page" w:vAnchor="page" w:x="8333" w:y="790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18.74</w:t>
      </w:r>
    </w:p>
    <w:p>
      <w:pPr>
        <w:pStyle w:val="Normal"/>
        <w:framePr w:w="1066" w:hAnchor="page" w:vAnchor="page" w:x="9182" w:y="790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159,751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10586" w:y="790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6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6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5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5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5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5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4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4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3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3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1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1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1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1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1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0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0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0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0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0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0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0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690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690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690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690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690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690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690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75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7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7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7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7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7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7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7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40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0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0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0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91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MIAMI</w:t>
      </w:r>
    </w:p>
    <w:p>
      <w:pPr>
        <w:pStyle w:val="Normal"/>
        <w:framePr w:w="475" w:hAnchor="page" w:vAnchor="page" w:x="1694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FL</w:t>
      </w:r>
    </w:p>
    <w:p>
      <w:pPr>
        <w:pStyle w:val="Normal"/>
        <w:framePr w:w="770" w:hAnchor="page" w:vAnchor="page" w:x="3001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33131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970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416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601 BRICKELL KEY DRIVE, SUITE 1000</w:t>
      </w:r>
    </w:p>
    <w:p>
      <w:pPr>
        <w:pStyle w:val="Normal"/>
        <w:framePr w:w="1420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Accounting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10/21/2025</w:t>
      </w:r>
    </w:p>
    <w:p>
      <w:pPr>
        <w:pStyle w:val="Normal"/>
        <w:framePr w:w="3713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SUMMIT THERAPEUTICS INC.</w:t>
      </w:r>
    </w:p>
    <w:p>
      <w:pPr>
        <w:pStyle w:val="Normal"/>
        <w:framePr w:w="809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802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Anand Bhaskar</w:t>
      </w:r>
    </w:p>
    <w:p>
      <w:pPr>
        <w:pStyle w:val="Normal"/>
        <w:framePr w:w="3782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Summit Therapeutics Inc.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SMMT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14.2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5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5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13.5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5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5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290.1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290.85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290.1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290.1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13.5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13.5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1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08.7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1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1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15.7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32.7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15.7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15.7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33.45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89.5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33.4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33.4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33.4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89.5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33.4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33.4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33.4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89.5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33.4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33.4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33.4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68.2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33.4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33.4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33.45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68.25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33.4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33.4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33.4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89.5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33.4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33.4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33.4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89.5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33.4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33.4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33.4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89.5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33.4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33.4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68.9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89.5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68.9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68.9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68.9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89.5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68.9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68.9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68.95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89.5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68.9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68.9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68.9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89.5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68.9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68.9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68.9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89.5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68.9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68.9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390.3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08.05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390.3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390.3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390.3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08.0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390.3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390.3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390.3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08.0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390.3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390.3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390.3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08.0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390.3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390.3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390.3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08.0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390.3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390.3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390.3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08.05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390.3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390.3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390.3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08.0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390.3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390.3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390.3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08.0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390.3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390.3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390.3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08.0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390.3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390.3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390.3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08.0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390.3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390.3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390.3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08.0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390.3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390.3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09.4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59.3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09.4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09.4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10.1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37.9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10.1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10.1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38.6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58.6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38.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38.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38.6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58.6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38.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38.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38.6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58.6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38.6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38.6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38.6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58.6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38.6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38.6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38.6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16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38.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38.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38.6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16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38.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38.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38.6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16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38.6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38.6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38.6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16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38.6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38.6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38.6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58.6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38.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38.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38.6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58.6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38.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38.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38.6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58.6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38.6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38.6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38.6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58.6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38.6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38.6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16.7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58.6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16.7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16.7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16.7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58.6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16.7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16.7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16.7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58.6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16.7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16.7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16.7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58.6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16.7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16.7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16.7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58.6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16.7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16.7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16.7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58.6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16.7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16.7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16.7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58.6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16.7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16.7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16.7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58.6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16.7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16.7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72.15pt;z-index:-16776168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590.6pt;z-index:-16776164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4.1pt;margin-top:614.75pt;z-index:-16776160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189.25pt;z-index:-16776156;width:72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20.5pt;z-index:-16776152;width:14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34.7pt;z-index:-16776148;width:16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70.95pt;z-index:-16776144;width:31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0.95pt;z-index:-16776140;width:12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0.95pt;z-index:-16776136;width:25.4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119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48pt;margin-top:175.75pt;z-index:-16776128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393.85pt;z-index:-16776112;width:59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6.7pt;margin-top:393.85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6.8pt;margin-top:395.25pt;z-index:-1677610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6.55pt;margin-top:393.85pt;z-index:-16776100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2.15pt;margin-top:395.95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393.85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393.85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58.1pt;margin-top:393.85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87.9pt;margin-top:395.95pt;z-index:-16776080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28.4pt;margin-top:393.85pt;z-index:-167760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19.75pt;z-index:-16776072;width:70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8.95pt;z-index:-16776068;width:70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480.8pt;margin-top:619.75pt;z-index:-1677606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28.95pt;z-index:-1677606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styles.xml" Type="http://schemas.openxmlformats.org/officeDocument/2006/relationships/styles"/><Relationship Id="rId291" Target="fontTable.xml" Type="http://schemas.openxmlformats.org/officeDocument/2006/relationships/fontTable"/><Relationship Id="rId292" Target="settings.xml" Type="http://schemas.openxmlformats.org/officeDocument/2006/relationships/settings"/><Relationship Id="rId293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653</Words>
  <Characters>3493</Characters>
  <Application>e-iceblue</Application>
  <DocSecurity>0</DocSecurity>
  <Lines>209</Lines>
  <Paragraphs>209</Paragraphs>
  <ScaleCrop>false</ScaleCrop>
  <Company>e-iceblue</Company>
  <LinksUpToDate>false</LinksUpToDate>
  <CharactersWithSpaces>3941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2025-10-23T20:45:13Z</dcterms:created>
  <dc:creator>root</dc:creator>
  <cp:lastModifiedBy>root</cp:lastModifiedBy>
  <dcterms:modified xsi:type="dcterms:W3CDTF">2025-10-23T20:45:13Z</dcterms:modified>
  <cp:revision>1</cp:revision>
</cp:coreProperties>
</file>